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E7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jc w:val="left"/>
        <w:textAlignment w:val="auto"/>
        <w:rPr>
          <w:rFonts w:hint="default" w:ascii="新宋体" w:hAnsi="新宋体" w:eastAsia="新宋体" w:cs="新宋体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附件2：</w:t>
      </w:r>
    </w:p>
    <w:p w14:paraId="453A1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岳阳学院2026年新生男子篮球、女子跳绳比赛</w:t>
      </w:r>
    </w:p>
    <w:p w14:paraId="64389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竞 赛 规 程</w:t>
      </w:r>
    </w:p>
    <w:p w14:paraId="5335F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</w:p>
    <w:p w14:paraId="27BA2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一、比赛时间、地点</w:t>
      </w:r>
    </w:p>
    <w:p w14:paraId="72132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男子篮球：1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日—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日，每天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:00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，在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田径场东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侧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篮球场举行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</w:p>
    <w:p w14:paraId="433D0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女子跳绳：1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日，9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00—11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00在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号楼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南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侧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排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球场举行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</w:p>
    <w:p w14:paraId="7B5E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二、比赛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t>组别与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项目</w:t>
      </w:r>
      <w:bookmarkStart w:id="0" w:name="_GoBack"/>
      <w:bookmarkEnd w:id="0"/>
    </w:p>
    <w:p w14:paraId="5DB0E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（一）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阳光组（非体育教育专业学生）：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男子篮球赛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女子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分钟单人跳绳和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分钟团体跳绳比赛。</w:t>
      </w:r>
    </w:p>
    <w:p w14:paraId="027CD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专业组（体育教育专业学生）：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男子篮球赛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。</w:t>
      </w:r>
    </w:p>
    <w:p w14:paraId="77942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、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参加办法</w:t>
      </w:r>
    </w:p>
    <w:p w14:paraId="280D9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阳光组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以</w:t>
      </w:r>
      <w:r>
        <w:rPr>
          <w:rFonts w:hint="eastAsia" w:eastAsia="仿宋" w:cs="Times New Roman"/>
          <w:color w:val="auto"/>
          <w:sz w:val="24"/>
          <w:szCs w:val="24"/>
          <w:highlight w:val="none"/>
          <w:lang w:val="en-US" w:eastAsia="zh-CN"/>
        </w:rPr>
        <w:t>学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院为单位组队参加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专业组以班为单位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组队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参加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  <w:t>。</w:t>
      </w:r>
    </w:p>
    <w:p w14:paraId="21984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运动员资格</w:t>
      </w:r>
    </w:p>
    <w:p w14:paraId="79E97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2026级在籍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在校全日制学生且身体健康者均可报名参加，运动员凭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学生证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参赛。</w:t>
      </w:r>
    </w:p>
    <w:p w14:paraId="0DF6A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弄虚作假者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单人项目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个人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比赛资格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，团体项目取消全队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比赛资格。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</w:p>
    <w:p w14:paraId="12D4D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篮球：各队可报领队、教练员、联络员各1人，运动员1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名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其中男运动员12人，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女运动员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3人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</w:p>
    <w:p w14:paraId="4756F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1200" w:firstLineChars="5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跳绳：各队可报领队、教练员各1人，团体赛运动员22名；单人赛可报运动员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不超过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3名（可兼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报团体项目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）。</w:t>
      </w:r>
    </w:p>
    <w:p w14:paraId="2476E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、各队于10月2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前打印报名表，加盖单位公章，报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艺术与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体育学院办公室，并报电子文档，报名表在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艺术与体育学院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网页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-学生工作-学生活动页面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下载。逾期不予编排，并按弃权处理，报名后一律不能更改。</w:t>
      </w:r>
    </w:p>
    <w:p w14:paraId="21146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  <w:highlight w:val="none"/>
        </w:rPr>
      </w:pPr>
      <w:r>
        <w:rPr>
          <w:rFonts w:hint="eastAsia" w:eastAsia="黑体" w:cs="Times New Roman"/>
          <w:color w:val="auto"/>
          <w:sz w:val="24"/>
          <w:szCs w:val="24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highlight w:val="none"/>
        </w:rPr>
        <w:t>、</w:t>
      </w:r>
      <w:r>
        <w:rPr>
          <w:rFonts w:hint="eastAsia" w:eastAsia="黑体" w:cs="Times New Roman"/>
          <w:color w:val="auto"/>
          <w:sz w:val="24"/>
          <w:szCs w:val="24"/>
          <w:highlight w:val="none"/>
          <w:lang w:val="en-US" w:eastAsia="zh-CN"/>
        </w:rPr>
        <w:t>竞赛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  <w:highlight w:val="none"/>
        </w:rPr>
        <w:t>办法</w:t>
      </w:r>
    </w:p>
    <w:p w14:paraId="318EC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eastAsia="仿宋" w:cs="Times New Roman"/>
          <w:b w:val="0"/>
          <w:bCs w:val="0"/>
          <w:color w:val="auto"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</w:rPr>
        <w:t>男子篮球赛竞赛办法：</w:t>
      </w:r>
    </w:p>
    <w:p w14:paraId="60B87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采用国家体育总局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2024年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审定的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篮球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竞赛规则。</w:t>
      </w:r>
    </w:p>
    <w:p w14:paraId="4130B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2、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第一阶段分二组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单循环制，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按积分确定名次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第二阶段取小组前二名交叉赛决出全部比赛一至四名</w:t>
      </w:r>
    </w:p>
    <w:p w14:paraId="074FC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3、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循环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赛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胜一场积2分，负一场积1分，弃权记0分，积分多者名次列前。</w:t>
      </w:r>
    </w:p>
    <w:p w14:paraId="6D9E2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4、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特殊规定：</w:t>
      </w:r>
    </w:p>
    <w:p w14:paraId="6E741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比赛时间采用4×12分钟包干，决胜期6分钟包干，第四节场或决胜期最后2分钟死球停表。</w:t>
      </w:r>
    </w:p>
    <w:p w14:paraId="30171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比赛中场休息期间设置女子投篮、往返上篮环节，竞赛规则如下: </w:t>
      </w:r>
    </w:p>
    <w:p w14:paraId="59DE1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各队派出两名女队员参赛，每个场地的两支队伍互相比拼。</w:t>
      </w:r>
    </w:p>
    <w:p w14:paraId="691EC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投篮：一名女队员站在罚球线后投篮5次，每投中一次得1分，未投中不得分，投中得分计入该队总分中。 </w:t>
      </w:r>
    </w:p>
    <w:p w14:paraId="17F6D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往返上篮：另一名女队员以一脚踩在中线一端为起点，向篮筐运球上篮，一脚离开中线时开始计时，投中后运球至中线另一端再折返运球上篮，再次投中时停止计时；用时间最短的队获胜，获胜方得4分，负方得2分，计入该队总分中。 </w:t>
      </w:r>
    </w:p>
    <w:p w14:paraId="57E0F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eastAsia="仿宋" w:cs="Times New Roman"/>
          <w:b w:val="0"/>
          <w:bCs w:val="0"/>
          <w:color w:val="auto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szCs w:val="24"/>
        </w:rPr>
        <w:t>女子跳绳比赛竞赛办法：</w:t>
      </w:r>
    </w:p>
    <w:p w14:paraId="7DDE6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单人赛采用预、决赛方式进行；预赛成绩最好的前八名进入决赛，以决赛成绩录取名次。团体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赛采用二轮轮次赛方式进行，取最好成绩排列名次。</w:t>
      </w:r>
    </w:p>
    <w:p w14:paraId="1F40A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2、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一分钟单人跳绳比赛</w:t>
      </w:r>
    </w:p>
    <w:p w14:paraId="46CF4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以单人完成跳绳次数决定胜负，跳绳过程中可以停顿，以一分钟时间内完成的总次数为最后成绩。</w:t>
      </w:r>
    </w:p>
    <w:p w14:paraId="19DEE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3、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三分钟团体跳绳比赛</w:t>
      </w:r>
    </w:p>
    <w:p w14:paraId="510E5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每队22人（2人摇绳、20人跳绳）参加比赛，两名摇绳手距离4—5米（以画线为准）。比赛开始后比赛队员采取一人或多人鱼贯进入的方式，跑动的路线为绕“∞”字。进入队员跳一次后跑出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以绳从队员脚下摆过计1次，跳坏不计，在规定的三分钟时间内累计跳过总人次多的队名次列前。比赛中必须按照队员站位顺序依次进入，不得减人（若减少1人则从总人次中扣除20人次），特殊情况（如受伤）可以换人，但最多不能超过2人。</w:t>
      </w:r>
    </w:p>
    <w:p w14:paraId="7FEC5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4、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单人赛预赛录取前八名参加决赛；若第八名遇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人或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人以上成绩相等，成绩相等的队均进入决赛。</w:t>
      </w:r>
    </w:p>
    <w:p w14:paraId="5AFE1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五、抽签</w:t>
      </w:r>
    </w:p>
    <w:p w14:paraId="29DF6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月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日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: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0在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综合教学楼1224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召开领队、教练员、裁判长联席会议，并抽签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分组或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确定顺序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</w:p>
    <w:p w14:paraId="400B5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六、名次录取</w:t>
      </w:r>
    </w:p>
    <w:p w14:paraId="4A426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团体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录取前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名、单人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录取前八名给予奖励；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跳绳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决赛前八名内遇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人或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人以上成绩相等，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除第一名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进行加赛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外，其余名次并列，后续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名次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空出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。</w:t>
      </w:r>
    </w:p>
    <w:p w14:paraId="3334D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七、其它</w:t>
      </w:r>
    </w:p>
    <w:p w14:paraId="391B7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eastAsia="仿宋" w:cs="Times New Roman"/>
          <w:color w:val="auto"/>
          <w:sz w:val="24"/>
          <w:szCs w:val="24"/>
          <w:lang w:val="en-US" w:eastAsia="zh-CN"/>
        </w:rPr>
      </w:pP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各单位必须为运动员购买人身意外伤害保险，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篮球项目保险金额不低于20万，跳绳项目保险金额不低于10万，</w:t>
      </w:r>
    </w:p>
    <w:p w14:paraId="0C026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</w:pP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>2、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各篮球队须准备深、浅二种颜色的运动服各一套（深色为红、兰、黑、绿；浅色为黄、白），并有明显的号码标识（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—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99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  <w:t>。</w:t>
      </w:r>
    </w:p>
    <w:p w14:paraId="34EF1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八、注意事项</w:t>
      </w:r>
    </w:p>
    <w:p w14:paraId="5640C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运动员凭学生证参赛，冒名顶替者一经发现取消该队参赛资格并通报批评。</w:t>
      </w:r>
    </w:p>
    <w:p w14:paraId="73A3C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以</w:t>
      </w:r>
      <w:r>
        <w:rPr>
          <w:rFonts w:hint="eastAsia" w:eastAsia="仿宋" w:cs="Times New Roman"/>
          <w:color w:val="auto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友谊第一，比赛第二</w:t>
      </w:r>
      <w:r>
        <w:rPr>
          <w:rFonts w:hint="eastAsia" w:eastAsia="仿宋" w:cs="Times New Roman"/>
          <w:color w:val="auto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为宗旨，讲究体育道德，服从裁判，尊重对方，尊重观众；不得对裁判员、对方运动员和观众有过激行为，否则取消该运动员参赛资格。</w:t>
      </w:r>
    </w:p>
    <w:p w14:paraId="58BB9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遵守比赛规则，积极配合裁判员和记录员的工作。</w:t>
      </w:r>
    </w:p>
    <w:p w14:paraId="7BA7D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 xml:space="preserve">遵守比赛时间，确保比赛按时进行，迟到10分钟作弃权处理。 </w:t>
      </w:r>
    </w:p>
    <w:p w14:paraId="4BF9F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各队要充分作好宣传和后勤保障工作，确保参赛人员安全。</w:t>
      </w:r>
    </w:p>
    <w:p w14:paraId="65357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对比赛如有异议，任何单位或个人不得罢赛，否则学院将追究领导和当事人责任。申诉应在赛后2小时内以书面形式递交仲裁委员会，超出2小时申诉无效。</w:t>
      </w:r>
    </w:p>
    <w:p w14:paraId="01161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七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比赛期间，任何同学不得以比赛为由影响正常教学秩序。</w:t>
      </w:r>
    </w:p>
    <w:p w14:paraId="447C7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八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如遇天雨，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比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赛顺延，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时间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另行通知。</w:t>
      </w:r>
    </w:p>
    <w:p w14:paraId="21971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九、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  <w:t>本规程解释权归</w:t>
      </w:r>
      <w:r>
        <w:rPr>
          <w:rFonts w:hint="eastAsia" w:eastAsia="黑体" w:cs="Times New Roman"/>
          <w:color w:val="auto"/>
          <w:sz w:val="24"/>
          <w:szCs w:val="24"/>
          <w:lang w:val="en-US" w:eastAsia="zh-CN"/>
        </w:rPr>
        <w:t>承办单位</w:t>
      </w:r>
      <w:r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  <w:t>。</w:t>
      </w:r>
    </w:p>
    <w:p w14:paraId="7089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4"/>
          <w:szCs w:val="24"/>
          <w:lang w:val="en-US" w:eastAsia="zh-CN"/>
        </w:rPr>
        <w:t>十、</w:t>
      </w:r>
      <w:r>
        <w:rPr>
          <w:rFonts w:hint="default" w:ascii="Times New Roman" w:hAnsi="Times New Roman" w:eastAsia="黑体" w:cs="Times New Roman"/>
          <w:color w:val="auto"/>
          <w:sz w:val="24"/>
          <w:szCs w:val="24"/>
        </w:rPr>
        <w:t>本规程未尽事宜另行通知。</w:t>
      </w:r>
    </w:p>
    <w:sectPr>
      <w:footerReference r:id="rId3" w:type="default"/>
      <w:pgSz w:w="11906" w:h="16838"/>
      <w:pgMar w:top="1327" w:right="1689" w:bottom="1327" w:left="1689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0FA41">
    <w:pPr>
      <w:pStyle w:val="2"/>
      <w:rPr>
        <w:rFonts w:hint="eastAsia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01F79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01F79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NTYyYjAwODViMjAxZjc1OTg0YTk3MWQ0MTg4MDYifQ=="/>
  </w:docVars>
  <w:rsids>
    <w:rsidRoot w:val="00000000"/>
    <w:rsid w:val="080050D8"/>
    <w:rsid w:val="0E8F5FD3"/>
    <w:rsid w:val="0EB61554"/>
    <w:rsid w:val="11B90596"/>
    <w:rsid w:val="131A6E41"/>
    <w:rsid w:val="14B93D72"/>
    <w:rsid w:val="18B92852"/>
    <w:rsid w:val="19D416F4"/>
    <w:rsid w:val="1B471641"/>
    <w:rsid w:val="1F2E2AC8"/>
    <w:rsid w:val="207F7241"/>
    <w:rsid w:val="2230686F"/>
    <w:rsid w:val="2B2D6878"/>
    <w:rsid w:val="3F87191F"/>
    <w:rsid w:val="43896432"/>
    <w:rsid w:val="496E65D0"/>
    <w:rsid w:val="4C3D0CA2"/>
    <w:rsid w:val="4DE42180"/>
    <w:rsid w:val="548F1C82"/>
    <w:rsid w:val="55EE3D43"/>
    <w:rsid w:val="5EB205EB"/>
    <w:rsid w:val="60993E78"/>
    <w:rsid w:val="667016B7"/>
    <w:rsid w:val="75255819"/>
    <w:rsid w:val="757F6C1D"/>
    <w:rsid w:val="7748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1818</Words>
  <Characters>1876</Characters>
  <Lines>0</Lines>
  <Paragraphs>0</Paragraphs>
  <TotalTime>13</TotalTime>
  <ScaleCrop>false</ScaleCrop>
  <LinksUpToDate>false</LinksUpToDate>
  <CharactersWithSpaces>1884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2025-11-11T08:55:00Z</dcterms:created>
  <dc:creator>LM</dc:creator>
  <cp:lastModifiedBy>刘明</cp:lastModifiedBy>
  <cp:lastPrinted>2025-11-13T10:15:00Z</cp:lastPrinted>
  <dcterms:modified xsi:type="dcterms:W3CDTF">2026-10-21T03:05:54Z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eyJoZGlkIjoiOTllM2I3ODQ4Yzk2NDI0Mjg0MTk0ZTE1MjNmNWIzYzIiLCJ1c2VySWQiOiIzNDU4NjA4MTcifQ==</vt:lpwstr>
  </property>
  <property fmtid="{D5CDD505-2E9C-101B-9397-08002B2CF9AE}" pid="4" name="ICV">
    <vt:lpwstr>C287934BB2254EDA9C6D6CC9D9F1BA90</vt:lpwstr>
  </property>
</Properties>
</file>